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23" w:lineRule="atLeast"/>
        <w:ind w:left="0" w:right="0"/>
        <w:jc w:val="both"/>
        <w:rPr>
          <w:rFonts w:hint="eastAsia" w:ascii="微软雅黑" w:hAnsi="微软雅黑" w:cs="微软雅黑" w:eastAsiaTheme="minorEastAsia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  </w:t>
      </w:r>
      <w:r>
        <w:rPr>
          <w:rFonts w:hint="eastAsia" w:cs="微软雅黑"/>
          <w:sz w:val="24"/>
          <w:szCs w:val="24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兰州理工大学机关党委党支部工作考核</w:t>
      </w:r>
      <w:r>
        <w:rPr>
          <w:rStyle w:val="5"/>
          <w:rFonts w:hint="eastAsia" w:asciiTheme="minorEastAsia" w:hAnsiTheme="minorEastAsia" w:eastAsiaTheme="minorEastAsia"/>
          <w:b w:val="0"/>
          <w:bCs w:val="0"/>
          <w:color w:val="333333"/>
          <w:sz w:val="28"/>
          <w:szCs w:val="28"/>
          <w:shd w:val="clear" w:color="auto" w:fill="FFFFFF"/>
        </w:rPr>
        <w:t>总支书记评价</w:t>
      </w:r>
      <w:r>
        <w:rPr>
          <w:rStyle w:val="5"/>
          <w:rFonts w:hint="eastAsia" w:asciiTheme="minorEastAsia" w:hAnsiTheme="minorEastAsia" w:eastAsiaTheme="minorEastAsia"/>
          <w:b w:val="0"/>
          <w:bCs w:val="0"/>
          <w:color w:val="333333"/>
          <w:sz w:val="28"/>
          <w:szCs w:val="28"/>
          <w:shd w:val="clear" w:color="auto" w:fill="FFFFFF"/>
          <w:lang w:eastAsia="zh-CN"/>
        </w:rPr>
        <w:t>表</w:t>
      </w:r>
    </w:p>
    <w:tbl>
      <w:tblPr>
        <w:tblStyle w:val="4"/>
        <w:tblW w:w="82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4066"/>
        <w:gridCol w:w="720"/>
        <w:gridCol w:w="1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</w:t>
            </w:r>
          </w:p>
        </w:tc>
        <w:tc>
          <w:tcPr>
            <w:tcW w:w="4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 w:firstLine="840" w:firstLineChars="4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考核内容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满分</w:t>
            </w:r>
          </w:p>
        </w:tc>
        <w:tc>
          <w:tcPr>
            <w:tcW w:w="1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 w:firstLine="630" w:firstLineChars="3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16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支部自身建设（10)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党支部组织健全，各项规章制度完善，能按时规范地进行支部换届选举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委员补选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支部班子成员分工明确，团结协作，有较强的凝聚力和战斗力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年度工作计划、总结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党员管理。党员基本信息健全，党员名册、入党积极分子名册及时进行更新；认真抓好党员发展工作；党员转入转出及时办理手续且有记录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组织生活制度建设及落实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(40)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认真贯彻落实“三会一课”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严格按照程序，每年至少召开一次支部民主生活会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严格按照程序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开展民主评议党员制度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落实党务公开，即支部年度计划、支部班子自身建设制度和措施、发展新党员、预备党员转正、对违纪党员处置、支部年度总结、评选先进结果等公开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党费缴纳管理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“创先争优”和“特色党日”活动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出勤情况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思想政治及群众统战工作（10）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通过各种形式开展习近平新时代中国特色社会主义思想、理想信念、社会主义核心价值观及其他规定内容教育情况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深入了解党员干部职工思想动态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党员干部职工队伍思想稳定，教育措施到位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认真按照上级组织布置开展各项思想政治教育活动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群众组织建设和统战工作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党支部战斗堡垒作用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（30）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贯彻党的路线方针、执行上级组织决议情况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民主集中制执行情况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中心工作任务完成情况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党风廉政建设（10）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廉政教育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贯彻落实党风廉政建设责任制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党员干部廉洁自律意识强，无吃拿卡要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铺张浪费等现象。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转变工作作风，提高办事效率和服务质量。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shd w:val="clear" w:fill="FFFFFF"/>
        </w:rPr>
        <w:t>说明：1.没有发展党员任务的支部不扣发展党员的分数。2.支部或党员当年有获得表彰或奖励的，国家级每项加5分，省部级每项加3分，地市级（含校级）每项加3分。3.支部或党员先进经验或事迹被媒体宣传报道的，国家级媒体宣传的加5分，省级媒体宣传的加3分，地市级（校级）媒体宣传的加2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C3598"/>
    <w:rsid w:val="24B40CB1"/>
    <w:rsid w:val="34D93798"/>
    <w:rsid w:val="422D6F84"/>
    <w:rsid w:val="4EEB6E58"/>
    <w:rsid w:val="5DAC3598"/>
    <w:rsid w:val="6F1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kern w:val="0"/>
      <w:sz w:val="18"/>
      <w:szCs w:val="18"/>
      <w:lang w:val="en-US" w:eastAsia="zh-CN" w:bidi="ar"/>
    </w:rPr>
  </w:style>
  <w:style w:type="character" w:customStyle="1" w:styleId="5">
    <w:name w:val="15"/>
    <w:basedOn w:val="3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2018-12-04T02:55:00Z</dcterms:created>
  <dc:creator>lenovo</dc:creator>
  <cp:lastModifiedBy>lenovo</cp:lastModifiedBy>
  <cp:lastPrinted>2018-12-04T03:10:00Z</cp:lastPrinted>
  <dcterms:modified xsi:type="dcterms:W3CDTF">2018-12-04T03:50:34Z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